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493A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A92EFD7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207E6AB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087289" w:rsidRPr="00B74620" w14:paraId="04EF7C5F" w14:textId="77777777" w:rsidTr="001144C1">
        <w:tc>
          <w:tcPr>
            <w:tcW w:w="3794" w:type="dxa"/>
          </w:tcPr>
          <w:p w14:paraId="1429069D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7462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8280EFE" wp14:editId="43D3F28D">
                  <wp:extent cx="400050" cy="457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289" w:rsidRPr="00B74620" w14:paraId="2596EFC2" w14:textId="77777777" w:rsidTr="001144C1">
        <w:tc>
          <w:tcPr>
            <w:tcW w:w="3794" w:type="dxa"/>
          </w:tcPr>
          <w:p w14:paraId="7282F8FD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B746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350CE19E" wp14:editId="4A382E6F">
                  <wp:simplePos x="0" y="0"/>
                  <wp:positionH relativeFrom="column">
                    <wp:posOffset>-257175</wp:posOffset>
                  </wp:positionH>
                  <wp:positionV relativeFrom="paragraph">
                    <wp:posOffset>2540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4620"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  <w:t>REPUBLIKA HRVATSKA</w:t>
            </w:r>
          </w:p>
        </w:tc>
      </w:tr>
      <w:tr w:rsidR="00087289" w:rsidRPr="00B74620" w14:paraId="713A072B" w14:textId="77777777" w:rsidTr="001144C1">
        <w:tc>
          <w:tcPr>
            <w:tcW w:w="3794" w:type="dxa"/>
          </w:tcPr>
          <w:p w14:paraId="2A78A40B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</w:pPr>
            <w:r w:rsidRPr="00B74620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PRIMORSKO</w:t>
            </w:r>
            <w:r w:rsidRPr="00B74620">
              <w:rPr>
                <w:rFonts w:ascii="Arial" w:eastAsia="Times New Roman" w:hAnsi="Arial" w:cs="Arial"/>
                <w:bCs/>
                <w:sz w:val="24"/>
                <w:szCs w:val="24"/>
                <w:lang w:val="de-DE" w:eastAsia="hr-HR"/>
              </w:rPr>
              <w:t>–</w:t>
            </w:r>
            <w:r w:rsidRPr="00B74620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GORANSKA ŽUPANIJA</w:t>
            </w:r>
          </w:p>
        </w:tc>
      </w:tr>
      <w:tr w:rsidR="00087289" w:rsidRPr="00B74620" w14:paraId="4B413673" w14:textId="77777777" w:rsidTr="001144C1">
        <w:tc>
          <w:tcPr>
            <w:tcW w:w="3794" w:type="dxa"/>
          </w:tcPr>
          <w:p w14:paraId="5A320045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2"/>
                <w:szCs w:val="24"/>
                <w:lang w:eastAsia="hr-HR"/>
              </w:rPr>
            </w:pPr>
          </w:p>
        </w:tc>
      </w:tr>
      <w:tr w:rsidR="00087289" w:rsidRPr="00B74620" w14:paraId="5FEF9F22" w14:textId="77777777" w:rsidTr="001144C1">
        <w:tc>
          <w:tcPr>
            <w:tcW w:w="3794" w:type="dxa"/>
          </w:tcPr>
          <w:p w14:paraId="1FD2BC63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</w:pPr>
            <w:r w:rsidRPr="00B74620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 xml:space="preserve">UPRAVNI ODJEL ZA </w:t>
            </w:r>
          </w:p>
          <w:p w14:paraId="7291D6F0" w14:textId="77777777" w:rsidR="00087289" w:rsidRPr="00B74620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hr-HR"/>
              </w:rPr>
            </w:pPr>
            <w:r w:rsidRPr="00B74620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>PRORAČUN, FINANCIJE I NABAVU</w:t>
            </w:r>
          </w:p>
        </w:tc>
      </w:tr>
    </w:tbl>
    <w:p w14:paraId="06B8D590" w14:textId="77777777" w:rsidR="00087289" w:rsidRPr="00356F1A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7BE5B29A" w14:textId="5A85E72F" w:rsidR="00087289" w:rsidRPr="00356F1A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KLASA: 400-0</w:t>
      </w:r>
      <w:r w:rsidR="00CB56D9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A31FBB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356F1A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-01/</w:t>
      </w:r>
      <w:r w:rsidR="00BB5790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</w:p>
    <w:p w14:paraId="3601AE1D" w14:textId="7CC08E4D" w:rsidR="00087289" w:rsidRPr="00356F1A" w:rsidRDefault="00CB56D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URBROJ: 2170</w:t>
      </w:r>
      <w:r w:rsidR="00AB2D33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-02-01/2</w:t>
      </w:r>
      <w:r w:rsidR="00087289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A31FBB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356F1A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087289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356F1A" w:rsidRPr="00356F1A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</w:p>
    <w:p w14:paraId="79816539" w14:textId="77777777" w:rsidR="00087289" w:rsidRPr="00356F1A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lang w:eastAsia="hr-HR"/>
        </w:rPr>
      </w:pPr>
    </w:p>
    <w:p w14:paraId="741541FA" w14:textId="6D9A8E2F" w:rsidR="00087289" w:rsidRPr="00B74620" w:rsidRDefault="00F15216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Rijeka, </w:t>
      </w:r>
      <w:r w:rsidR="00AB2D33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9</w:t>
      </w: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</w:t>
      </w:r>
      <w:r w:rsidR="00A85396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kolovoz</w:t>
      </w:r>
      <w:bookmarkStart w:id="0" w:name="_GoBack"/>
      <w:bookmarkEnd w:id="0"/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20</w:t>
      </w:r>
      <w:r w:rsidR="00CB56D9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087289"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</w:p>
    <w:p w14:paraId="6E9100D7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BDA1D09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0998AF86" w14:textId="13980A05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AC52C5F" w14:textId="09440817" w:rsidR="00274FFE" w:rsidRPr="00B74620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11F70A17" w14:textId="77777777" w:rsidR="00274FFE" w:rsidRPr="00B74620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1926592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84F6D3B" w14:textId="15052D0B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PRIJEDLOG </w:t>
      </w:r>
      <w:r w:rsidR="00A85396"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>POLU</w:t>
      </w:r>
      <w:r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GODIŠNJEG IZVJEŠTAJA O IZVRŠENJU </w:t>
      </w:r>
    </w:p>
    <w:p w14:paraId="0A1E2616" w14:textId="77777777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41A7CF91" w14:textId="77777777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>PRORAČUNA PRIMORSKO–GORANSKE ŽUPANIJE</w:t>
      </w:r>
    </w:p>
    <w:p w14:paraId="5DD2C2A5" w14:textId="77777777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79820D07" w14:textId="04F4C0C5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 ZA 20</w:t>
      </w:r>
      <w:r w:rsidR="00A63572"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b/>
          <w:sz w:val="28"/>
          <w:szCs w:val="24"/>
          <w:lang w:eastAsia="hr-HR"/>
        </w:rPr>
        <w:t>. GODINU</w:t>
      </w:r>
    </w:p>
    <w:p w14:paraId="0D3AC4A0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295E400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B589E7A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ED43F1A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5F85AF78" w14:textId="77777777" w:rsidR="00087289" w:rsidRPr="00B74620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6A98582" w14:textId="77777777" w:rsidR="00087289" w:rsidRPr="00B74620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Pročelnik</w:t>
      </w:r>
    </w:p>
    <w:p w14:paraId="507389D1" w14:textId="77777777" w:rsidR="00087289" w:rsidRPr="00B74620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B7AFC9A" w14:textId="77777777" w:rsidR="00087289" w:rsidRPr="00B74620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mr.sc. Krešimir Parat</w:t>
      </w:r>
    </w:p>
    <w:p w14:paraId="38398C71" w14:textId="77777777" w:rsidR="00087289" w:rsidRPr="00B74620" w:rsidRDefault="0008728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12CDA57E" w14:textId="24325187" w:rsidR="00087289" w:rsidRPr="00B74620" w:rsidRDefault="0008728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96E64E3" w14:textId="77777777" w:rsidR="007B0999" w:rsidRPr="00B74620" w:rsidRDefault="007B099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5F400202" w14:textId="0C9F318D" w:rsidR="007B0999" w:rsidRPr="00B74620" w:rsidRDefault="00D159AB" w:rsidP="00D159AB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 xml:space="preserve">  </w:t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="007B0999" w:rsidRPr="00B74620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Materijal izradi</w:t>
      </w:r>
      <w:r w:rsidR="00AB2D33" w:rsidRPr="00B74620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o</w:t>
      </w:r>
      <w:r w:rsidR="007B0999" w:rsidRPr="00B74620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:</w:t>
      </w:r>
    </w:p>
    <w:p w14:paraId="636DE6DF" w14:textId="5B211ED2" w:rsidR="007B099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 </w:t>
      </w:r>
    </w:p>
    <w:p w14:paraId="20A84DA2" w14:textId="73B7168A" w:rsidR="007B099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1E8B267" w14:textId="77777777" w:rsidR="007B099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856A703" w14:textId="48FC8CFE" w:rsidR="0008728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Edi Licul, </w:t>
      </w:r>
      <w:proofErr w:type="spellStart"/>
      <w:r w:rsidRPr="00B74620">
        <w:rPr>
          <w:rFonts w:ascii="Arial" w:eastAsia="Times New Roman" w:hAnsi="Arial" w:cs="Times New Roman"/>
          <w:bCs/>
          <w:sz w:val="24"/>
          <w:szCs w:val="24"/>
          <w:lang w:eastAsia="hr-HR"/>
        </w:rPr>
        <w:t>dipl.oec</w:t>
      </w:r>
      <w:proofErr w:type="spellEnd"/>
    </w:p>
    <w:p w14:paraId="1BB9CC42" w14:textId="41DDCD9A" w:rsidR="007B099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5256DAD" w14:textId="37ED72CB" w:rsidR="007B0999" w:rsidRPr="00B74620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B59B3C8" w14:textId="77777777" w:rsidR="007B0999" w:rsidRPr="00B74620" w:rsidRDefault="007B0999" w:rsidP="007B09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2F1DDC78" w14:textId="279FC0D6" w:rsidR="00CB56D9" w:rsidRPr="00B74620" w:rsidRDefault="00CB56D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6B59208" w14:textId="6BAA5486" w:rsidR="00001616" w:rsidRPr="00B74620" w:rsidRDefault="00001616">
      <w:pPr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B74620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br w:type="page"/>
      </w:r>
    </w:p>
    <w:p w14:paraId="5A4EB8DE" w14:textId="77777777" w:rsidR="00087289" w:rsidRPr="00B74620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PRAVNI OSNOV</w:t>
      </w:r>
    </w:p>
    <w:p w14:paraId="1916FFC8" w14:textId="77777777" w:rsidR="00087289" w:rsidRPr="00B74620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4DA8C4CB" w14:textId="4FBA69C5" w:rsidR="00CB137C" w:rsidRPr="00B74620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Temeljem odredbi članka </w:t>
      </w:r>
      <w:r w:rsidR="00023295" w:rsidRPr="00B74620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stavak 1. Zakona o proračunu (“Narodne novine”, broj </w:t>
      </w:r>
      <w:r w:rsidR="00023295" w:rsidRPr="00B74620">
        <w:rPr>
          <w:rFonts w:ascii="Arial" w:eastAsia="Times New Roman" w:hAnsi="Arial" w:cs="Arial"/>
          <w:sz w:val="24"/>
          <w:szCs w:val="24"/>
          <w:lang w:eastAsia="hr-HR"/>
        </w:rPr>
        <w:t>144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/</w:t>
      </w:r>
      <w:r w:rsidR="00023295" w:rsidRPr="00B74620">
        <w:rPr>
          <w:rFonts w:ascii="Arial" w:eastAsia="Times New Roman" w:hAnsi="Arial" w:cs="Arial"/>
          <w:sz w:val="24"/>
          <w:szCs w:val="24"/>
          <w:lang w:eastAsia="hr-HR"/>
        </w:rPr>
        <w:t>21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CB137C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i članka 54. stavak 2. Pravilnika o polugodišnjem i godišnjem izvještaju proračuna i  financijskog plana (“Narodne novine”, broj 85/23)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obveza je Upravnog odjela za</w:t>
      </w:r>
      <w:r w:rsidR="00C3246B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proračun, financije i nabavu </w:t>
      </w:r>
      <w:r w:rsidR="003B7FF4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do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B651AA" w:rsidRPr="00B74620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rujna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 izradi i dostavi</w:t>
      </w:r>
      <w:r w:rsidR="00B82F95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B74620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upanu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polugo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dišnji izvještaj o izvršenju Proračuna Primorsko-goranske županije za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tekuću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proračunsku godinu. </w:t>
      </w:r>
    </w:p>
    <w:p w14:paraId="225F5B0C" w14:textId="39E6EB21" w:rsidR="00087289" w:rsidRPr="00B74620" w:rsidRDefault="00CB137C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Člankom 88. stavkom 2. Zakona o proračunu (“Narodne novine”, broj 144/21) i člankom 54. stavkom 3. Pravilnika o polugodišnjem i godišnjem izvještaju proračuna i  financijskog plana (“Narodne novine”, broj 85/23) utvrđena je </w:t>
      </w:r>
      <w:r w:rsidR="00B82F95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obveza </w:t>
      </w:r>
      <w:r w:rsidR="003B7FF4" w:rsidRPr="00B74620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upana da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polug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odišnji izvještaj o izvršenju proračuna podnese Županijskoj skupštini do </w:t>
      </w:r>
      <w:r w:rsidR="00B651AA" w:rsidRPr="00B74620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F453F1" w:rsidRPr="00B74620">
        <w:rPr>
          <w:rFonts w:ascii="Arial" w:eastAsia="Times New Roman" w:hAnsi="Arial" w:cs="Arial"/>
          <w:sz w:val="24"/>
          <w:szCs w:val="24"/>
          <w:lang w:eastAsia="hr-HR"/>
        </w:rPr>
        <w:t>rujna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godine. </w:t>
      </w:r>
    </w:p>
    <w:p w14:paraId="3F34A876" w14:textId="3487F804" w:rsidR="00087289" w:rsidRPr="00B74620" w:rsidRDefault="00034EC8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Člankom 52., stavkom 1., točkom 4. 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Statut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Primorsko-goranske županije (</w:t>
      </w:r>
      <w:r w:rsidR="00953A3B" w:rsidRPr="00B74620">
        <w:rPr>
          <w:rFonts w:ascii="Arial" w:eastAsia="Times New Roman" w:hAnsi="Arial" w:cs="Arial"/>
          <w:sz w:val="24"/>
          <w:szCs w:val="24"/>
          <w:lang w:eastAsia="hr-HR"/>
        </w:rPr>
        <w:t>„Službene novine“ broj 23/09, 9/13, 25/13-pročišćeni tekst, 5/18, 8/18-pročišćeni tekst i 2/20</w:t>
      </w:r>
      <w:r w:rsidR="00B105A8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F84DFD" w:rsidRPr="00B74620">
        <w:rPr>
          <w:rFonts w:ascii="Arial" w:eastAsia="Times New Roman" w:hAnsi="Arial" w:cs="Arial"/>
          <w:sz w:val="24"/>
          <w:szCs w:val="24"/>
          <w:lang w:eastAsia="hr-HR"/>
        </w:rPr>
        <w:t>4/21</w:t>
      </w:r>
      <w:r w:rsidR="00953A3B" w:rsidRPr="00B74620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82F95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utvrđeno je da </w:t>
      </w:r>
      <w:r w:rsidR="003B7FF4" w:rsidRPr="00B74620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upan predlaže, dok je u čl</w:t>
      </w:r>
      <w:r w:rsidR="00B82F95" w:rsidRPr="00B74620">
        <w:rPr>
          <w:rFonts w:ascii="Arial" w:eastAsia="Times New Roman" w:hAnsi="Arial" w:cs="Arial"/>
          <w:sz w:val="24"/>
          <w:szCs w:val="24"/>
          <w:lang w:eastAsia="hr-HR"/>
        </w:rPr>
        <w:t>anku 28.,</w:t>
      </w:r>
      <w:r w:rsidR="003B7FF4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stavak 1.,</w:t>
      </w:r>
      <w:r w:rsidR="00B82F95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točka 7. utvrđeno da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upanijska skupština donosi polugodišnji i godišnji izvještaj o izvršenju Proračuna.</w:t>
      </w:r>
    </w:p>
    <w:p w14:paraId="622F8D2F" w14:textId="06B8B7DE" w:rsidR="00087289" w:rsidRPr="00B74620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Temeljem članka 25. Poslovnika o radu Župana Primorsko-goranske županije („Službene novine“ broj 12/14, 16/15, 3/16 i 19/16-pročišćeni tekst</w:t>
      </w:r>
      <w:r w:rsidR="00A519DC" w:rsidRPr="00B74620">
        <w:rPr>
          <w:rFonts w:ascii="Calibri" w:eastAsia="Calibri" w:hAnsi="Calibri" w:cs="Arial"/>
          <w:szCs w:val="24"/>
        </w:rPr>
        <w:t xml:space="preserve">  </w:t>
      </w:r>
      <w:r w:rsidR="00A519DC" w:rsidRPr="00B74620">
        <w:rPr>
          <w:rFonts w:ascii="Arial" w:eastAsia="Times New Roman" w:hAnsi="Arial" w:cs="Arial"/>
          <w:sz w:val="24"/>
          <w:szCs w:val="24"/>
          <w:lang w:eastAsia="hr-HR"/>
        </w:rPr>
        <w:t>i 16/21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), Župan donosi opće akte za izvršavanje zakona, drugih propisa ili općih akata Skupštine, odnosno zaključkom utvrđuje prijedloge odluka i drugih općih akata koji se upućuju na usvajanje na Skupštini.</w:t>
      </w:r>
    </w:p>
    <w:p w14:paraId="55482781" w14:textId="5B86D16C" w:rsidR="00087289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1CF3E6" w14:textId="77777777" w:rsidR="00B74620" w:rsidRPr="00B74620" w:rsidRDefault="00B74620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205B20" w14:textId="77777777" w:rsidR="00087289" w:rsidRPr="00B74620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4"/>
          <w:szCs w:val="24"/>
          <w:lang w:eastAsia="hr-HR"/>
        </w:rPr>
        <w:t>UVOD</w:t>
      </w:r>
    </w:p>
    <w:p w14:paraId="1054BD9C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FABB21" w14:textId="6F3DA94F" w:rsidR="00087289" w:rsidRPr="00B74620" w:rsidRDefault="00034EC8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Obveza izrade polu</w:t>
      </w:r>
      <w:r w:rsidR="002D7687" w:rsidRPr="00B74620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odišnjeg izvještaja o izvršenju proračuna za jedinice lokalne i područne (regionalne) samouprave utvrđena je Zakonom o proračunu </w:t>
      </w:r>
      <w:r w:rsidR="00D61CE7" w:rsidRPr="00B74620">
        <w:rPr>
          <w:rFonts w:ascii="Arial" w:eastAsia="Times New Roman" w:hAnsi="Arial" w:cs="Arial"/>
          <w:sz w:val="24"/>
          <w:szCs w:val="24"/>
          <w:lang w:eastAsia="hr-HR"/>
        </w:rPr>
        <w:t>(“Narodne novine”, broj 144/21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- u daljnjem tekstu Zakon) i Pravilnikom o polugodišnjem i godišnjem izvještaju o izvršenju proračuna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(“Narodne novine”, broj 85/23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– u daljnjem tekstu Pravilnik). </w:t>
      </w:r>
      <w:r w:rsidR="0079455F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Temeljem članka 54. stavka 1. Pravilnika, polugodišnji izvještaj o izvršenju proračuna sastavlja se za razdoblje od 1. siječnja do 30. lipnja tekuće proračunske godine. 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Osnovna svrha navedenog izvještaja je dati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: </w:t>
      </w:r>
    </w:p>
    <w:p w14:paraId="587EEF2B" w14:textId="20F0E7C9" w:rsidR="005D67A8" w:rsidRPr="00B74620" w:rsidRDefault="00034EC8" w:rsidP="005D67A8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informacije o </w:t>
      </w:r>
      <w:r w:rsidR="005D67A8" w:rsidRPr="00B74620">
        <w:rPr>
          <w:rFonts w:ascii="Arial" w:eastAsia="Times New Roman" w:hAnsi="Arial" w:cs="Arial"/>
          <w:sz w:val="24"/>
          <w:szCs w:val="24"/>
          <w:lang w:eastAsia="hr-HR"/>
        </w:rPr>
        <w:t>planiranim i ostvarenim prihodima i rashodima, primicima i izdacima tijekom izvještajnog razdoblja iskazanim prema proračunskim klasifikacijama,</w:t>
      </w:r>
    </w:p>
    <w:p w14:paraId="18AA2787" w14:textId="1FCFE9BF" w:rsidR="005D67A8" w:rsidRPr="00B74620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prikaz ostvarenog manjka odnosno viška proračuna na kraju izvještajnog razdoblja, </w:t>
      </w:r>
    </w:p>
    <w:p w14:paraId="0647147D" w14:textId="5832C1B7" w:rsidR="00034EC8" w:rsidRPr="00B74620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informacije o korištenju proračunske zalihe u izvještajnom razdoblju,</w:t>
      </w:r>
    </w:p>
    <w:p w14:paraId="7D2757BC" w14:textId="5B01B79C" w:rsidR="00034EC8" w:rsidRPr="00B74620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informacije o zaduživanju na domaćem i stranom tržištu novca  i kapitala tijekom izvještajnog razdoblja te</w:t>
      </w:r>
    </w:p>
    <w:p w14:paraId="6BEDD14F" w14:textId="19926D3F" w:rsidR="00034EC8" w:rsidRPr="00B74620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informacije o danim jamstvima i plaćanjima po protestiranim jamstvima u izvještajnom razdoblju.</w:t>
      </w:r>
    </w:p>
    <w:p w14:paraId="5CCEAF65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2B8E43" w14:textId="0CC8A1AA" w:rsidR="00087289" w:rsidRPr="00B74620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Sadržaj </w:t>
      </w:r>
      <w:r w:rsidR="005D67A8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Polugodišnjeg izvještaja o izvršenju proračuna, sukladno Pravilniku,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čini:</w:t>
      </w:r>
    </w:p>
    <w:p w14:paraId="21FD4847" w14:textId="351D075A" w:rsidR="00087289" w:rsidRPr="00B74620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opći dio:</w:t>
      </w:r>
    </w:p>
    <w:p w14:paraId="0CCA9E85" w14:textId="0BEC58F4" w:rsidR="00087289" w:rsidRPr="00B74620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FE7711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ažetak Računa prihoda i rashoda i 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Računa financiranja  </w:t>
      </w:r>
    </w:p>
    <w:p w14:paraId="54300432" w14:textId="4D7B5DDD" w:rsidR="00087289" w:rsidRPr="00B74620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ačun prihoda i rashoda, u kojem su prihodi i rashodi iskazani po ekonomskoj klasifikaciji i izvorima financiranja, a rashodi i po funkcijskoj klasifikaciji,</w:t>
      </w:r>
    </w:p>
    <w:p w14:paraId="511DCEA0" w14:textId="1A75B629" w:rsidR="00087289" w:rsidRPr="00B74620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lastRenderedPageBreak/>
        <w:t>r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ačun financiranja, u kojem su primici i izdaci iskazani po ekonomskoj klasifikaciji i izvorima financiranja,</w:t>
      </w:r>
    </w:p>
    <w:p w14:paraId="7F8CAF81" w14:textId="1192200D" w:rsidR="00087289" w:rsidRPr="00B74620" w:rsidRDefault="00243F3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posebni dio </w:t>
      </w:r>
      <w:r w:rsidR="00FF525B" w:rsidRPr="00B74620">
        <w:rPr>
          <w:rFonts w:ascii="Arial" w:eastAsia="Times New Roman" w:hAnsi="Arial" w:cs="Arial"/>
          <w:sz w:val="24"/>
          <w:szCs w:val="24"/>
          <w:lang w:eastAsia="hr-HR"/>
        </w:rPr>
        <w:t>p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 </w:t>
      </w:r>
    </w:p>
    <w:p w14:paraId="5335F0D5" w14:textId="4203A3B6" w:rsidR="00087289" w:rsidRPr="00B74620" w:rsidRDefault="00243F31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organizacijskoj klasifi</w:t>
      </w:r>
      <w:r w:rsidR="008A687B" w:rsidRPr="00B74620">
        <w:rPr>
          <w:rFonts w:ascii="Arial" w:eastAsia="Times New Roman" w:hAnsi="Arial" w:cs="Arial"/>
          <w:sz w:val="24"/>
          <w:szCs w:val="24"/>
          <w:lang w:eastAsia="hr-HR"/>
        </w:rPr>
        <w:t>kaciji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5764F6B7" w14:textId="77777777" w:rsidR="00087289" w:rsidRPr="00B74620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programskoj klasifikaciji. </w:t>
      </w:r>
    </w:p>
    <w:p w14:paraId="5759B46E" w14:textId="50B218F3" w:rsidR="00087289" w:rsidRPr="00B74620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obrazloženje </w:t>
      </w:r>
      <w:r w:rsidR="00FE7711" w:rsidRPr="00B74620">
        <w:rPr>
          <w:rFonts w:ascii="Arial" w:eastAsia="Times New Roman" w:hAnsi="Arial" w:cs="Arial"/>
          <w:sz w:val="24"/>
          <w:szCs w:val="24"/>
          <w:lang w:eastAsia="hr-HR"/>
        </w:rPr>
        <w:t>općeg dijela</w:t>
      </w:r>
      <w:r w:rsidR="00FF525B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polugodišnjeg izvještaja  i posebne izvještaje:</w:t>
      </w:r>
    </w:p>
    <w:p w14:paraId="267B67D3" w14:textId="47E4355B" w:rsidR="00FF525B" w:rsidRPr="00B74620" w:rsidRDefault="00FF525B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izvještaj o korištenju proračunske zalihe</w:t>
      </w:r>
    </w:p>
    <w:p w14:paraId="276BB3A8" w14:textId="7D544F84" w:rsidR="00087289" w:rsidRPr="00B74620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izvještaj o zaduživanju na domaćem i stranom tržištu novca i kapitala</w:t>
      </w:r>
    </w:p>
    <w:p w14:paraId="69D809BF" w14:textId="30DA0B80" w:rsidR="00087289" w:rsidRPr="00B74620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izvještaj o danim jamstvima i </w:t>
      </w:r>
      <w:r w:rsidR="00FF525B" w:rsidRPr="00B74620">
        <w:rPr>
          <w:rFonts w:ascii="Arial" w:eastAsia="Times New Roman" w:hAnsi="Arial" w:cs="Arial"/>
          <w:sz w:val="24"/>
          <w:szCs w:val="24"/>
          <w:lang w:eastAsia="hr-HR"/>
        </w:rPr>
        <w:t>plaćanjima po protestiranim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jamstvima</w:t>
      </w:r>
      <w:r w:rsidR="00FF525B" w:rsidRPr="00B7462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1FFADCCC" w14:textId="14AE2463" w:rsidR="00087289" w:rsidRPr="00B74620" w:rsidRDefault="00087289" w:rsidP="00FF525B">
      <w:pPr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A37DCD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1E158A" w14:textId="11F3DFB9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ab/>
        <w:t>Proračun Primorsko-goranske županije za 20</w:t>
      </w:r>
      <w:r w:rsidR="009D1D2B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bio je sastavljen na osnovu strateških dokumenata Županije, prije svega </w:t>
      </w:r>
      <w:r w:rsidR="00014FDF" w:rsidRPr="00B74620">
        <w:rPr>
          <w:rFonts w:ascii="Arial" w:eastAsia="Times New Roman" w:hAnsi="Arial" w:cs="Arial"/>
          <w:sz w:val="24"/>
          <w:szCs w:val="24"/>
          <w:lang w:eastAsia="hr-HR"/>
        </w:rPr>
        <w:t>Plana razvoja PGŽ za razdoblje 2022. – 2027. godine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14FDF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zakonskih obveza Županije kao jedinice regionalne samouprave, te </w:t>
      </w:r>
      <w:r w:rsidR="009D1D2B" w:rsidRPr="00B74620">
        <w:rPr>
          <w:rFonts w:ascii="Arial" w:eastAsia="Times New Roman" w:hAnsi="Arial" w:cs="Arial"/>
          <w:sz w:val="24"/>
          <w:szCs w:val="24"/>
          <w:lang w:eastAsia="hr-HR"/>
        </w:rPr>
        <w:t>akata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Županijske skupštine i Župana.</w:t>
      </w:r>
    </w:p>
    <w:p w14:paraId="032D1079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DDB46A" w14:textId="7E5FF9B7" w:rsidR="00087289" w:rsidRPr="00B74620" w:rsidRDefault="00087289" w:rsidP="00087289">
      <w:pPr>
        <w:numPr>
          <w:ilvl w:val="12"/>
          <w:numId w:val="0"/>
        </w:num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Financiranje javnih rashoda i izdataka Primorsko–goranske županije tijekom 20</w:t>
      </w:r>
      <w:r w:rsidR="009D1D2B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godine planirano je sljedećim financijsko-planskim dokumentima:</w:t>
      </w:r>
    </w:p>
    <w:p w14:paraId="3E5F4B22" w14:textId="7DD12D89" w:rsidR="00087289" w:rsidRPr="00B74620" w:rsidRDefault="00087289" w:rsidP="0008728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Proračun Primorsko–goranske županije za 20</w:t>
      </w:r>
      <w:r w:rsidR="009D1D2B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i projekcije za 20</w:t>
      </w:r>
      <w:r w:rsidR="00691599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godinu kojim je visina javnih rashoda i izdataka za 20</w:t>
      </w:r>
      <w:r w:rsidR="009D1D2B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utvrđena u iznosu 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256.046.000,00</w:t>
      </w:r>
      <w:r w:rsidR="002470C2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, te Odluka o izvršavanju Proračuna Primorsko–goranske županije za 20</w:t>
      </w:r>
      <w:r w:rsidR="003C0FBA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(„Službene novine“ broj 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48</w:t>
      </w:r>
      <w:r w:rsidR="00296E40" w:rsidRPr="00B74620">
        <w:rPr>
          <w:rFonts w:ascii="Arial" w:eastAsia="Times New Roman" w:hAnsi="Arial" w:cs="Arial"/>
          <w:sz w:val="24"/>
          <w:szCs w:val="24"/>
          <w:lang w:eastAsia="hr-HR"/>
        </w:rPr>
        <w:t>/2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). </w:t>
      </w:r>
    </w:p>
    <w:p w14:paraId="68D2353C" w14:textId="61192C92" w:rsidR="00087289" w:rsidRPr="00B74620" w:rsidRDefault="00087289" w:rsidP="0008728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Izmjene i dopune Proračuna Primorsko–goranske županije za 20</w:t>
      </w:r>
      <w:r w:rsidR="00B36097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i projekcija za 20</w:t>
      </w:r>
      <w:r w:rsidR="00614AC5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("Službene novine" 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26/24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), kojima je visina konsolidiranog Proračuna u 20</w:t>
      </w:r>
      <w:r w:rsidR="00B36097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godini povećana na iznos 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294.990.000,00</w:t>
      </w:r>
      <w:r w:rsidR="002470C2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3C97AF71" w14:textId="77777777" w:rsidR="00087289" w:rsidRPr="00B74620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7587B9" w14:textId="2F819126" w:rsidR="0079455F" w:rsidRDefault="0079455F" w:rsidP="0079455F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brazloženj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E479E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općeg dijela polugodišnjeg izvještaja o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izvršenju Proračuna PGŽ z</w:t>
      </w:r>
      <w:r w:rsidR="000E479E" w:rsidRPr="00B7462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E479E" w:rsidRPr="00B74620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0E479E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sadrži obrazloženje ostvarenja prihoda i rashoda, primitaka i izdataka u prvoj polovici tekuće godine na način da dopunjuje podatke iz Računa prihoda i rashoda i Računa financiranja. Isto tako, navedeno obrazloženje sadrži i prikaz ostvarenog viška, odnosno manjka Županije u izvještajnom razdoblju. Tako se </w:t>
      </w:r>
      <w:r w:rsidR="00AE3FB5" w:rsidRPr="00B74620">
        <w:rPr>
          <w:rFonts w:ascii="Arial" w:eastAsia="Times New Roman" w:hAnsi="Arial" w:cs="Arial"/>
          <w:sz w:val="24"/>
          <w:szCs w:val="24"/>
          <w:lang w:eastAsia="hr-HR"/>
        </w:rPr>
        <w:t>p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olugodišnjim izvještajem o izvršenju Proračuna Primorsko-goranske županije za 202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utvrđuje konsolidirani višak prihoda / primitaka nad rashodima / izdacima u iznosu od 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21.545.563,62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eura. 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Navedeni višak prihoda / primitaka nad rashodima / izdacima konsolidiranog proračuna rezultat je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višk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Županije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u iznosu 22.272.007,88 eura i manjka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proračunskih korisnika Županije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u iznosu 726.444,26 eura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18AA2DC8" w14:textId="77777777" w:rsidR="00B74620" w:rsidRPr="00B74620" w:rsidRDefault="00B74620" w:rsidP="0079455F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06442C2E" w14:textId="53AB165D" w:rsidR="00AE3FB5" w:rsidRDefault="004409BA" w:rsidP="00AE3FB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 </w:t>
      </w:r>
      <w:r w:rsidR="00AE3FB5" w:rsidRPr="00B74620">
        <w:rPr>
          <w:rFonts w:ascii="Arial" w:eastAsia="Times New Roman" w:hAnsi="Arial" w:cs="Arial"/>
          <w:sz w:val="24"/>
          <w:szCs w:val="24"/>
          <w:lang w:eastAsia="hr-HR"/>
        </w:rPr>
        <w:t>Izvještaj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AE3FB5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o korištenju proračunske zalihe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naznačeno je da se u prvoj polovici 2024. godine proračunska zaliha nije koristila.</w:t>
      </w:r>
    </w:p>
    <w:p w14:paraId="6585DD47" w14:textId="77777777" w:rsidR="00B74620" w:rsidRPr="00B74620" w:rsidRDefault="00B74620" w:rsidP="00AE3FB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54D437E" w14:textId="2282BB9E" w:rsidR="00E33C3A" w:rsidRPr="00B74620" w:rsidRDefault="00087289" w:rsidP="004409BA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U sklopu Izvještaja o zaduživanju na domaćem i stranom tržištu novca i kapitala</w:t>
      </w:r>
      <w:r w:rsidR="00E33C3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daje se pregled </w:t>
      </w:r>
      <w:r w:rsidR="00E33C3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novog dugoročnog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zaduživanja </w:t>
      </w:r>
      <w:r w:rsidR="00E33C3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 izvještajnom razdoblju, a koje se odnosi na zaduživanje </w:t>
      </w:r>
      <w:proofErr w:type="spellStart"/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Thalassotherapie</w:t>
      </w:r>
      <w:proofErr w:type="spellEnd"/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Opatije za potrebe nabave magnetske rezonance </w:t>
      </w:r>
      <w:r w:rsidR="00E33C3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 iznosu od 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2.055.000,00</w:t>
      </w:r>
      <w:r w:rsidR="00E33C3A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eura.</w:t>
      </w:r>
    </w:p>
    <w:p w14:paraId="0D5719A8" w14:textId="77777777" w:rsidR="00E33C3A" w:rsidRPr="00B74620" w:rsidRDefault="00E33C3A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3D0FD9E" w14:textId="039D64E8" w:rsidR="00087289" w:rsidRPr="00B74620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Izvještajem o danim jamstvima i </w:t>
      </w:r>
      <w:r w:rsidR="007D28FB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plaćanjima po protestiranim 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jamstvima utvrđeno je </w:t>
      </w:r>
      <w:r w:rsidR="00A16DD2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="00DB1004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Županija </w:t>
      </w:r>
      <w:r w:rsidR="000739E2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tijekom prvih šest mjeseci </w:t>
      </w:r>
      <w:r w:rsidR="00DB1004" w:rsidRPr="00B74620">
        <w:rPr>
          <w:rFonts w:ascii="Arial" w:eastAsia="Times New Roman" w:hAnsi="Arial" w:cs="Arial"/>
          <w:sz w:val="24"/>
          <w:szCs w:val="24"/>
          <w:lang w:eastAsia="hr-HR"/>
        </w:rPr>
        <w:t>20</w:t>
      </w:r>
      <w:r w:rsidR="006C2097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4409BA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DB1004" w:rsidRPr="00B74620">
        <w:rPr>
          <w:rFonts w:ascii="Arial" w:eastAsia="Times New Roman" w:hAnsi="Arial" w:cs="Arial"/>
          <w:sz w:val="24"/>
          <w:szCs w:val="24"/>
          <w:lang w:eastAsia="hr-HR"/>
        </w:rPr>
        <w:t>. godin</w:t>
      </w:r>
      <w:r w:rsidR="000739E2" w:rsidRPr="00B74620">
        <w:rPr>
          <w:rFonts w:ascii="Arial" w:eastAsia="Times New Roman" w:hAnsi="Arial" w:cs="Arial"/>
          <w:sz w:val="24"/>
          <w:szCs w:val="24"/>
          <w:lang w:eastAsia="hr-HR"/>
        </w:rPr>
        <w:t>e nije izdavala</w:t>
      </w:r>
      <w:r w:rsidR="006C2097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nov</w:t>
      </w:r>
      <w:r w:rsidR="000739E2" w:rsidRPr="00B7462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DB1004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jamstv</w:t>
      </w:r>
      <w:r w:rsidR="006C2097" w:rsidRPr="00B7462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DB1004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D28FB" w:rsidRPr="00B74620">
        <w:rPr>
          <w:rFonts w:ascii="Arial" w:eastAsia="Times New Roman" w:hAnsi="Arial" w:cs="Arial"/>
          <w:sz w:val="24"/>
          <w:szCs w:val="24"/>
          <w:lang w:eastAsia="hr-HR"/>
        </w:rPr>
        <w:t>te da nije bilo plaćanja po protestiranim jamstvima.</w:t>
      </w:r>
    </w:p>
    <w:p w14:paraId="54FBEF84" w14:textId="77777777" w:rsidR="00087289" w:rsidRPr="00B74620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0206FD8" w14:textId="17C5AC54" w:rsidR="00087289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570C9F7" w14:textId="77777777" w:rsidR="00B74620" w:rsidRPr="00B74620" w:rsidRDefault="00B74620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6FA9F4" w14:textId="77777777" w:rsidR="00087289" w:rsidRPr="00B74620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 xml:space="preserve">IZNOS NOVČANIH SREDSTAVA POTREBNIH ZA PROVEDBU AKTA </w:t>
      </w:r>
    </w:p>
    <w:p w14:paraId="71D7D279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B74620">
        <w:rPr>
          <w:rFonts w:ascii="Arial" w:eastAsia="Times New Roman" w:hAnsi="Arial" w:cs="Arial"/>
          <w:sz w:val="24"/>
          <w:szCs w:val="24"/>
          <w:lang w:eastAsia="en-GB"/>
        </w:rPr>
        <w:t>Za provođenje ovoga akta nije potrebno osiguravati sredstva u Proračunu Primorsko-goranske županije.</w:t>
      </w:r>
    </w:p>
    <w:p w14:paraId="7FB26E2E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CFA8ED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90899B" w14:textId="77777777" w:rsidR="00087289" w:rsidRPr="00B74620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PRIJEDLOG ZAKLJUČKA </w:t>
      </w:r>
    </w:p>
    <w:p w14:paraId="43FBBC60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768A24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      Slijedom navedenog predlaže se Županu Primorsko-goranske županije da donese zaključak u tekstu kako slijedi:</w:t>
      </w:r>
    </w:p>
    <w:p w14:paraId="7D9E4F28" w14:textId="77777777" w:rsidR="00087289" w:rsidRPr="00B74620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3D4FA7B2" w14:textId="77777777" w:rsidR="00087289" w:rsidRPr="00B74620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E11C60" w14:textId="370045D9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      Na temelju članka </w:t>
      </w:r>
      <w:r w:rsidR="00D0176C" w:rsidRPr="00B74620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0739E2" w:rsidRPr="00B74620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D0176C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. stavak </w:t>
      </w:r>
      <w:r w:rsidR="00144C98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D0176C" w:rsidRPr="00B74620">
        <w:rPr>
          <w:rFonts w:ascii="Arial" w:eastAsia="Times New Roman" w:hAnsi="Arial" w:cs="Arial"/>
          <w:sz w:val="24"/>
          <w:szCs w:val="24"/>
          <w:lang w:eastAsia="hr-HR"/>
        </w:rPr>
        <w:t>. Zakona o proračunu (“Narodne novine”, broj 144/21)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144C98" w:rsidRPr="00B74620">
        <w:rPr>
          <w:rFonts w:ascii="Arial" w:eastAsia="Times New Roman" w:hAnsi="Arial" w:cs="Arial"/>
          <w:sz w:val="24"/>
          <w:szCs w:val="24"/>
          <w:lang w:eastAsia="hr-HR"/>
        </w:rPr>
        <w:t>članka 54. stavkom 3. Pravilnika o polugodišnjem i godišnjem izvještaju proračuna i  financijskog plana (“Narodne novine”, broj 85/23)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, članka 52.</w:t>
      </w:r>
      <w:r w:rsidR="003204B3" w:rsidRPr="00B74620">
        <w:rPr>
          <w:rFonts w:ascii="Arial" w:eastAsia="Times New Roman" w:hAnsi="Arial" w:cs="Arial"/>
          <w:sz w:val="24"/>
          <w:szCs w:val="24"/>
          <w:lang w:eastAsia="hr-HR"/>
        </w:rPr>
        <w:t>, stavak 1.,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točke 4. Statuta Primorsko-goranske županije </w:t>
      </w:r>
      <w:r w:rsidR="00953A3B" w:rsidRPr="00B74620">
        <w:rPr>
          <w:rFonts w:ascii="Arial" w:eastAsia="Times New Roman" w:hAnsi="Arial" w:cs="Arial"/>
          <w:sz w:val="24"/>
          <w:szCs w:val="24"/>
          <w:lang w:eastAsia="hr-HR"/>
        </w:rPr>
        <w:t>(„Službene novine“ broj 23/09, 9/13, 25/13-pročišćeni teks</w:t>
      </w:r>
      <w:r w:rsidR="0018621F" w:rsidRPr="00B74620">
        <w:rPr>
          <w:rFonts w:ascii="Arial" w:eastAsia="Times New Roman" w:hAnsi="Arial" w:cs="Arial"/>
          <w:sz w:val="24"/>
          <w:szCs w:val="24"/>
          <w:lang w:eastAsia="hr-HR"/>
        </w:rPr>
        <w:t>t, 5/18, 8/18-pročišćeni tekst,</w:t>
      </w:r>
      <w:r w:rsidR="00953A3B"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 2/20</w:t>
      </w:r>
      <w:r w:rsidR="0018621F" w:rsidRPr="00B74620">
        <w:rPr>
          <w:rFonts w:ascii="Arial" w:eastAsia="Times New Roman" w:hAnsi="Arial" w:cs="Arial"/>
          <w:sz w:val="24"/>
          <w:szCs w:val="24"/>
          <w:lang w:eastAsia="hr-HR"/>
        </w:rPr>
        <w:t>, 4/21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) i članka 25. stavka 2. Poslovnika o radu Župana Primorsko-goranske županije („Službene novine“ broj 12/14, 16/15, 3/16 i 19/16-pročišćeni tekst</w:t>
      </w:r>
      <w:r w:rsidR="00D0176C" w:rsidRPr="00B74620">
        <w:rPr>
          <w:rFonts w:ascii="Arial" w:eastAsia="Times New Roman" w:hAnsi="Arial" w:cs="Arial"/>
          <w:sz w:val="24"/>
          <w:szCs w:val="24"/>
          <w:lang w:eastAsia="hr-HR"/>
        </w:rPr>
        <w:t>, 16/21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), Župan Primorsko-goranske županije dana ______ 20</w:t>
      </w:r>
      <w:r w:rsidR="00243F31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godine donio je slijedeći:</w:t>
      </w:r>
    </w:p>
    <w:p w14:paraId="5E0A5801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DF02FE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82A1F0" w14:textId="77777777" w:rsidR="00087289" w:rsidRPr="00B74620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Z a k </w:t>
      </w:r>
      <w:proofErr w:type="spellStart"/>
      <w:r w:rsidRPr="00B74620">
        <w:rPr>
          <w:rFonts w:ascii="Arial" w:eastAsia="Times New Roman" w:hAnsi="Arial" w:cs="Arial"/>
          <w:b/>
          <w:i/>
          <w:sz w:val="24"/>
          <w:szCs w:val="24"/>
          <w:lang w:eastAsia="hr-HR"/>
        </w:rPr>
        <w:t>lj</w:t>
      </w:r>
      <w:proofErr w:type="spellEnd"/>
      <w:r w:rsidRPr="00B74620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 u č a k</w:t>
      </w:r>
    </w:p>
    <w:p w14:paraId="518B61F5" w14:textId="77777777" w:rsidR="00087289" w:rsidRPr="00B74620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39D1E3" w14:textId="509C7F65" w:rsidR="00087289" w:rsidRPr="00B74620" w:rsidRDefault="00087289" w:rsidP="00166AE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 xml:space="preserve">Utvrđuje se Prijedlog </w:t>
      </w:r>
      <w:bookmarkStart w:id="1" w:name="OLE_LINK1"/>
      <w:bookmarkStart w:id="2" w:name="OLE_LINK2"/>
      <w:r w:rsidR="000739E2" w:rsidRPr="00B74620">
        <w:rPr>
          <w:rFonts w:ascii="Arial" w:eastAsia="Times New Roman" w:hAnsi="Arial" w:cs="Arial"/>
          <w:sz w:val="24"/>
          <w:szCs w:val="24"/>
          <w:lang w:eastAsia="hr-HR"/>
        </w:rPr>
        <w:t>Polug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odišnjeg izvještaja o izvršenju Proračuna Primorsko-goranske županije za 20</w:t>
      </w:r>
      <w:r w:rsidR="00737B63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B74620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bookmarkEnd w:id="1"/>
      <w:bookmarkEnd w:id="2"/>
      <w:r w:rsidRPr="00B74620">
        <w:rPr>
          <w:rFonts w:ascii="Arial" w:eastAsia="Times New Roman" w:hAnsi="Arial" w:cs="Arial"/>
          <w:sz w:val="24"/>
          <w:szCs w:val="24"/>
          <w:lang w:eastAsia="hr-HR"/>
        </w:rPr>
        <w:t>, te se prosljeđuje  Županijskoj skupštini na razmatranje i usvajanje.</w:t>
      </w:r>
    </w:p>
    <w:p w14:paraId="2435E229" w14:textId="32EBC3D8" w:rsidR="00087289" w:rsidRPr="00F02409" w:rsidRDefault="000739E2" w:rsidP="00087289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4620">
        <w:rPr>
          <w:rFonts w:ascii="Arial" w:eastAsia="Times New Roman" w:hAnsi="Arial" w:cs="Arial"/>
          <w:sz w:val="24"/>
          <w:szCs w:val="24"/>
          <w:lang w:eastAsia="hr-HR"/>
        </w:rPr>
        <w:t>(Polug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odišnji izvještaj o izvršenju Proračuna za 20</w:t>
      </w:r>
      <w:r w:rsidR="00737B63" w:rsidRPr="00B74620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0119E4" w:rsidRPr="00B7462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087289" w:rsidRPr="00B74620">
        <w:rPr>
          <w:rFonts w:ascii="Arial" w:eastAsia="Times New Roman" w:hAnsi="Arial" w:cs="Arial"/>
          <w:sz w:val="24"/>
          <w:szCs w:val="24"/>
          <w:lang w:eastAsia="hr-HR"/>
        </w:rPr>
        <w:t>. godinu je sastavni dio ovog Zaključka)</w:t>
      </w:r>
      <w:r w:rsidR="00087289" w:rsidRPr="00F0240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4231F990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r-HR"/>
        </w:rPr>
      </w:pPr>
    </w:p>
    <w:p w14:paraId="123FEBC5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sectPr w:rsidR="00087289" w:rsidRPr="00F02409" w:rsidSect="00737B63">
      <w:headerReference w:type="even" r:id="rId10"/>
      <w:headerReference w:type="default" r:id="rId11"/>
      <w:footerReference w:type="even" r:id="rId12"/>
      <w:pgSz w:w="11906" w:h="16838"/>
      <w:pgMar w:top="1134" w:right="1134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622A8" w14:textId="77777777" w:rsidR="009A3E69" w:rsidRDefault="009A3E69">
      <w:pPr>
        <w:spacing w:after="0" w:line="240" w:lineRule="auto"/>
      </w:pPr>
      <w:r>
        <w:separator/>
      </w:r>
    </w:p>
  </w:endnote>
  <w:endnote w:type="continuationSeparator" w:id="0">
    <w:p w14:paraId="04E1E7FF" w14:textId="77777777" w:rsidR="009A3E69" w:rsidRDefault="009A3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EF5F" w14:textId="77777777" w:rsidR="009A3E69" w:rsidRDefault="009A3E69" w:rsidP="00114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0EF57" w14:textId="77777777" w:rsidR="009A3E69" w:rsidRDefault="009A3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56E6E" w14:textId="77777777" w:rsidR="009A3E69" w:rsidRDefault="009A3E69">
      <w:pPr>
        <w:spacing w:after="0" w:line="240" w:lineRule="auto"/>
      </w:pPr>
      <w:r>
        <w:separator/>
      </w:r>
    </w:p>
  </w:footnote>
  <w:footnote w:type="continuationSeparator" w:id="0">
    <w:p w14:paraId="3A44468F" w14:textId="77777777" w:rsidR="009A3E69" w:rsidRDefault="009A3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AB77" w14:textId="77777777" w:rsidR="009A3E69" w:rsidRDefault="009A3E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8A310" w14:textId="77777777" w:rsidR="009A3E69" w:rsidRDefault="009A3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35C4" w14:textId="77777777" w:rsidR="009A3E69" w:rsidRDefault="009A3E69">
    <w:pPr>
      <w:pStyle w:val="Header"/>
      <w:framePr w:wrap="around" w:vAnchor="text" w:hAnchor="margin" w:xAlign="center" w:y="1"/>
      <w:rPr>
        <w:rStyle w:val="PageNumber"/>
      </w:rPr>
    </w:pPr>
  </w:p>
  <w:p w14:paraId="5B517D90" w14:textId="77777777" w:rsidR="009A3E69" w:rsidRDefault="009A3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AAE83A"/>
    <w:lvl w:ilvl="0">
      <w:numFmt w:val="decimal"/>
      <w:lvlText w:val="*"/>
      <w:lvlJc w:val="left"/>
    </w:lvl>
  </w:abstractNum>
  <w:abstractNum w:abstractNumId="1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659A9"/>
    <w:multiLevelType w:val="hybridMultilevel"/>
    <w:tmpl w:val="1190133E"/>
    <w:lvl w:ilvl="0" w:tplc="8FA406E4">
      <w:start w:val="1"/>
      <w:numFmt w:val="upperRoman"/>
      <w:pStyle w:val="Heading5"/>
      <w:lvlText w:val="%1."/>
      <w:lvlJc w:val="right"/>
      <w:pPr>
        <w:tabs>
          <w:tab w:val="num" w:pos="720"/>
        </w:tabs>
        <w:ind w:left="720" w:hanging="180"/>
      </w:p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BF57E8"/>
    <w:multiLevelType w:val="hybridMultilevel"/>
    <w:tmpl w:val="555068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A05D93"/>
    <w:multiLevelType w:val="hybridMultilevel"/>
    <w:tmpl w:val="4F443C1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B35F26"/>
    <w:multiLevelType w:val="hybridMultilevel"/>
    <w:tmpl w:val="9C92F56A"/>
    <w:lvl w:ilvl="0" w:tplc="8F54241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ED50C3"/>
    <w:multiLevelType w:val="hybridMultilevel"/>
    <w:tmpl w:val="4B3A4B9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D3E7C"/>
    <w:multiLevelType w:val="hybridMultilevel"/>
    <w:tmpl w:val="DCA8DAB6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F6821D1"/>
    <w:multiLevelType w:val="hybridMultilevel"/>
    <w:tmpl w:val="FA763F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E60F8"/>
    <w:multiLevelType w:val="hybridMultilevel"/>
    <w:tmpl w:val="885C98F0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9C26D6">
      <w:start w:val="192"/>
      <w:numFmt w:val="bullet"/>
      <w:lvlText w:val="-"/>
      <w:lvlJc w:val="left"/>
      <w:pPr>
        <w:ind w:left="1495" w:hanging="360"/>
      </w:pPr>
      <w:rPr>
        <w:rFonts w:ascii="Arial" w:eastAsia="SimSun" w:hAnsi="Arial" w:cs="Arial" w:hint="default"/>
        <w:color w:val="auto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B4778B"/>
    <w:multiLevelType w:val="hybridMultilevel"/>
    <w:tmpl w:val="84DECDF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C40367"/>
    <w:multiLevelType w:val="hybridMultilevel"/>
    <w:tmpl w:val="A6B27450"/>
    <w:lvl w:ilvl="0" w:tplc="40C8A5A4">
      <w:start w:val="1"/>
      <w:numFmt w:val="upperRoman"/>
      <w:pStyle w:val="Heading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FEB299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38269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A8E03E4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0BC5511"/>
    <w:multiLevelType w:val="hybridMultilevel"/>
    <w:tmpl w:val="599C512E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D5DE36DE">
      <w:start w:val="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5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7"/>
  </w:num>
  <w:num w:numId="12">
    <w:abstractNumId w:val="9"/>
  </w:num>
  <w:num w:numId="13">
    <w:abstractNumId w:val="6"/>
  </w:num>
  <w:num w:numId="14">
    <w:abstractNumId w:val="10"/>
  </w:num>
  <w:num w:numId="15">
    <w:abstractNumId w:val="4"/>
  </w:num>
  <w:num w:numId="1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89"/>
    <w:rsid w:val="00001616"/>
    <w:rsid w:val="00001939"/>
    <w:rsid w:val="000030BC"/>
    <w:rsid w:val="00010088"/>
    <w:rsid w:val="00010F45"/>
    <w:rsid w:val="000119E4"/>
    <w:rsid w:val="00013AB7"/>
    <w:rsid w:val="000140D2"/>
    <w:rsid w:val="00014C33"/>
    <w:rsid w:val="00014FDF"/>
    <w:rsid w:val="00015A65"/>
    <w:rsid w:val="00016F84"/>
    <w:rsid w:val="00017938"/>
    <w:rsid w:val="000205CD"/>
    <w:rsid w:val="00023295"/>
    <w:rsid w:val="0002536E"/>
    <w:rsid w:val="000268C8"/>
    <w:rsid w:val="0003099B"/>
    <w:rsid w:val="00034EC8"/>
    <w:rsid w:val="00035F53"/>
    <w:rsid w:val="00042CBF"/>
    <w:rsid w:val="00044BFE"/>
    <w:rsid w:val="000616A6"/>
    <w:rsid w:val="00070096"/>
    <w:rsid w:val="00071A6B"/>
    <w:rsid w:val="00073957"/>
    <w:rsid w:val="000739E2"/>
    <w:rsid w:val="000821AE"/>
    <w:rsid w:val="00087254"/>
    <w:rsid w:val="00087289"/>
    <w:rsid w:val="000901BB"/>
    <w:rsid w:val="0009461F"/>
    <w:rsid w:val="000A0B8C"/>
    <w:rsid w:val="000A1C35"/>
    <w:rsid w:val="000A2102"/>
    <w:rsid w:val="000A32AD"/>
    <w:rsid w:val="000A7EDA"/>
    <w:rsid w:val="000B0168"/>
    <w:rsid w:val="000B01F4"/>
    <w:rsid w:val="000B2FED"/>
    <w:rsid w:val="000B4AE1"/>
    <w:rsid w:val="000B6724"/>
    <w:rsid w:val="000C3592"/>
    <w:rsid w:val="000C4D4F"/>
    <w:rsid w:val="000C6037"/>
    <w:rsid w:val="000C69A1"/>
    <w:rsid w:val="000C6F18"/>
    <w:rsid w:val="000D0841"/>
    <w:rsid w:val="000D56FC"/>
    <w:rsid w:val="000D67A8"/>
    <w:rsid w:val="000E02B2"/>
    <w:rsid w:val="000E0F23"/>
    <w:rsid w:val="000E479E"/>
    <w:rsid w:val="000E4AAF"/>
    <w:rsid w:val="000E6121"/>
    <w:rsid w:val="000F34DE"/>
    <w:rsid w:val="000F5A55"/>
    <w:rsid w:val="000F7428"/>
    <w:rsid w:val="0010084C"/>
    <w:rsid w:val="00101488"/>
    <w:rsid w:val="001021A9"/>
    <w:rsid w:val="00103103"/>
    <w:rsid w:val="001043A7"/>
    <w:rsid w:val="00106826"/>
    <w:rsid w:val="00110CD8"/>
    <w:rsid w:val="0011147A"/>
    <w:rsid w:val="001139C9"/>
    <w:rsid w:val="001144C1"/>
    <w:rsid w:val="0012230E"/>
    <w:rsid w:val="00131256"/>
    <w:rsid w:val="00136E5D"/>
    <w:rsid w:val="00144C98"/>
    <w:rsid w:val="00145764"/>
    <w:rsid w:val="001459BC"/>
    <w:rsid w:val="00145B39"/>
    <w:rsid w:val="00155C7B"/>
    <w:rsid w:val="001602D3"/>
    <w:rsid w:val="00161605"/>
    <w:rsid w:val="00166AE6"/>
    <w:rsid w:val="00170AB3"/>
    <w:rsid w:val="00171F51"/>
    <w:rsid w:val="001735FB"/>
    <w:rsid w:val="00173642"/>
    <w:rsid w:val="00173DB9"/>
    <w:rsid w:val="00180C6F"/>
    <w:rsid w:val="00181490"/>
    <w:rsid w:val="00182F6E"/>
    <w:rsid w:val="0018621F"/>
    <w:rsid w:val="00190347"/>
    <w:rsid w:val="00197509"/>
    <w:rsid w:val="001A02E2"/>
    <w:rsid w:val="001A0491"/>
    <w:rsid w:val="001A3803"/>
    <w:rsid w:val="001B0801"/>
    <w:rsid w:val="001B473E"/>
    <w:rsid w:val="001B4A3E"/>
    <w:rsid w:val="001B4B19"/>
    <w:rsid w:val="001B6941"/>
    <w:rsid w:val="001B6A43"/>
    <w:rsid w:val="001C7291"/>
    <w:rsid w:val="001C72A6"/>
    <w:rsid w:val="001D0712"/>
    <w:rsid w:val="001D23C5"/>
    <w:rsid w:val="001D4116"/>
    <w:rsid w:val="001D7097"/>
    <w:rsid w:val="001E23F8"/>
    <w:rsid w:val="001E56B1"/>
    <w:rsid w:val="001E5D37"/>
    <w:rsid w:val="001F274A"/>
    <w:rsid w:val="001F7C67"/>
    <w:rsid w:val="00212FB3"/>
    <w:rsid w:val="0021382B"/>
    <w:rsid w:val="00216668"/>
    <w:rsid w:val="00216766"/>
    <w:rsid w:val="00220494"/>
    <w:rsid w:val="002236EB"/>
    <w:rsid w:val="00223CBA"/>
    <w:rsid w:val="00227189"/>
    <w:rsid w:val="00232C18"/>
    <w:rsid w:val="002439BD"/>
    <w:rsid w:val="00243F31"/>
    <w:rsid w:val="002451A3"/>
    <w:rsid w:val="0024638B"/>
    <w:rsid w:val="002470C2"/>
    <w:rsid w:val="00253109"/>
    <w:rsid w:val="002544A1"/>
    <w:rsid w:val="00260F9E"/>
    <w:rsid w:val="002644E7"/>
    <w:rsid w:val="0026533E"/>
    <w:rsid w:val="00272425"/>
    <w:rsid w:val="0027392C"/>
    <w:rsid w:val="002749D9"/>
    <w:rsid w:val="00274FFE"/>
    <w:rsid w:val="00275982"/>
    <w:rsid w:val="00282679"/>
    <w:rsid w:val="00285BA3"/>
    <w:rsid w:val="0028684C"/>
    <w:rsid w:val="002877D8"/>
    <w:rsid w:val="002913C3"/>
    <w:rsid w:val="00296E40"/>
    <w:rsid w:val="00297272"/>
    <w:rsid w:val="002A1418"/>
    <w:rsid w:val="002A16BF"/>
    <w:rsid w:val="002A31E8"/>
    <w:rsid w:val="002A608D"/>
    <w:rsid w:val="002A7E8F"/>
    <w:rsid w:val="002B474F"/>
    <w:rsid w:val="002B5690"/>
    <w:rsid w:val="002B57D2"/>
    <w:rsid w:val="002B7A64"/>
    <w:rsid w:val="002C36CC"/>
    <w:rsid w:val="002C7AEB"/>
    <w:rsid w:val="002D0050"/>
    <w:rsid w:val="002D2464"/>
    <w:rsid w:val="002D3D33"/>
    <w:rsid w:val="002D6817"/>
    <w:rsid w:val="002D7687"/>
    <w:rsid w:val="002D78C8"/>
    <w:rsid w:val="002E1F8B"/>
    <w:rsid w:val="002E4B49"/>
    <w:rsid w:val="002E5D8E"/>
    <w:rsid w:val="002E6F93"/>
    <w:rsid w:val="002F504C"/>
    <w:rsid w:val="003005F8"/>
    <w:rsid w:val="003026A7"/>
    <w:rsid w:val="003036CE"/>
    <w:rsid w:val="00314283"/>
    <w:rsid w:val="0031561A"/>
    <w:rsid w:val="003204B3"/>
    <w:rsid w:val="003307AE"/>
    <w:rsid w:val="0033323A"/>
    <w:rsid w:val="00336004"/>
    <w:rsid w:val="00340EC0"/>
    <w:rsid w:val="00341723"/>
    <w:rsid w:val="00343803"/>
    <w:rsid w:val="0034405B"/>
    <w:rsid w:val="00355147"/>
    <w:rsid w:val="00355BD6"/>
    <w:rsid w:val="00356F1A"/>
    <w:rsid w:val="00357759"/>
    <w:rsid w:val="00370511"/>
    <w:rsid w:val="0037121F"/>
    <w:rsid w:val="00375523"/>
    <w:rsid w:val="00375CB1"/>
    <w:rsid w:val="00387F1F"/>
    <w:rsid w:val="00393DCF"/>
    <w:rsid w:val="0039717F"/>
    <w:rsid w:val="003A68F0"/>
    <w:rsid w:val="003B198E"/>
    <w:rsid w:val="003B3E77"/>
    <w:rsid w:val="003B7FF4"/>
    <w:rsid w:val="003C0FBA"/>
    <w:rsid w:val="003C34FF"/>
    <w:rsid w:val="003C7709"/>
    <w:rsid w:val="003E0646"/>
    <w:rsid w:val="003E2786"/>
    <w:rsid w:val="003E3927"/>
    <w:rsid w:val="003F080C"/>
    <w:rsid w:val="0040086C"/>
    <w:rsid w:val="0040483C"/>
    <w:rsid w:val="00405B49"/>
    <w:rsid w:val="00406215"/>
    <w:rsid w:val="00407035"/>
    <w:rsid w:val="00412EC0"/>
    <w:rsid w:val="00421307"/>
    <w:rsid w:val="00424BF5"/>
    <w:rsid w:val="00425B2E"/>
    <w:rsid w:val="00427280"/>
    <w:rsid w:val="00427E37"/>
    <w:rsid w:val="0043029C"/>
    <w:rsid w:val="004302B1"/>
    <w:rsid w:val="004321A6"/>
    <w:rsid w:val="004325A1"/>
    <w:rsid w:val="00435195"/>
    <w:rsid w:val="004409BA"/>
    <w:rsid w:val="00444850"/>
    <w:rsid w:val="004454DC"/>
    <w:rsid w:val="00450D9A"/>
    <w:rsid w:val="0046001A"/>
    <w:rsid w:val="00460893"/>
    <w:rsid w:val="004610E0"/>
    <w:rsid w:val="00461FA8"/>
    <w:rsid w:val="00461FC8"/>
    <w:rsid w:val="004664F3"/>
    <w:rsid w:val="00471668"/>
    <w:rsid w:val="00474372"/>
    <w:rsid w:val="0047790A"/>
    <w:rsid w:val="004801D7"/>
    <w:rsid w:val="00480380"/>
    <w:rsid w:val="00480802"/>
    <w:rsid w:val="004A395F"/>
    <w:rsid w:val="004A5AC3"/>
    <w:rsid w:val="004A6BC2"/>
    <w:rsid w:val="004B4CBF"/>
    <w:rsid w:val="004B580B"/>
    <w:rsid w:val="004B7164"/>
    <w:rsid w:val="004C3427"/>
    <w:rsid w:val="004D0A8B"/>
    <w:rsid w:val="004D2AFE"/>
    <w:rsid w:val="004D6843"/>
    <w:rsid w:val="004E6ED4"/>
    <w:rsid w:val="004F2EC7"/>
    <w:rsid w:val="004F3FA2"/>
    <w:rsid w:val="00503749"/>
    <w:rsid w:val="00505050"/>
    <w:rsid w:val="00505659"/>
    <w:rsid w:val="00505AFF"/>
    <w:rsid w:val="00506A1F"/>
    <w:rsid w:val="00511416"/>
    <w:rsid w:val="00511D27"/>
    <w:rsid w:val="0051235C"/>
    <w:rsid w:val="00513F46"/>
    <w:rsid w:val="00513F62"/>
    <w:rsid w:val="0051495E"/>
    <w:rsid w:val="00517EEA"/>
    <w:rsid w:val="00522A58"/>
    <w:rsid w:val="00524778"/>
    <w:rsid w:val="0052505C"/>
    <w:rsid w:val="005259DE"/>
    <w:rsid w:val="005318B5"/>
    <w:rsid w:val="00531D11"/>
    <w:rsid w:val="00532990"/>
    <w:rsid w:val="005335DD"/>
    <w:rsid w:val="00546567"/>
    <w:rsid w:val="00546B5D"/>
    <w:rsid w:val="0054726F"/>
    <w:rsid w:val="005522BA"/>
    <w:rsid w:val="00553705"/>
    <w:rsid w:val="00557C0D"/>
    <w:rsid w:val="0056015C"/>
    <w:rsid w:val="005635D4"/>
    <w:rsid w:val="00572B22"/>
    <w:rsid w:val="00573DEE"/>
    <w:rsid w:val="00575E5B"/>
    <w:rsid w:val="00577A60"/>
    <w:rsid w:val="005830D8"/>
    <w:rsid w:val="005845B9"/>
    <w:rsid w:val="0058631E"/>
    <w:rsid w:val="00586C09"/>
    <w:rsid w:val="0059283A"/>
    <w:rsid w:val="00593C09"/>
    <w:rsid w:val="0059421B"/>
    <w:rsid w:val="00596FCF"/>
    <w:rsid w:val="005A2D61"/>
    <w:rsid w:val="005A3DD2"/>
    <w:rsid w:val="005B3063"/>
    <w:rsid w:val="005B5D30"/>
    <w:rsid w:val="005B6896"/>
    <w:rsid w:val="005B6E6D"/>
    <w:rsid w:val="005B7B0E"/>
    <w:rsid w:val="005C1AC4"/>
    <w:rsid w:val="005C2BBE"/>
    <w:rsid w:val="005C3D3B"/>
    <w:rsid w:val="005D1419"/>
    <w:rsid w:val="005D2D33"/>
    <w:rsid w:val="005D4553"/>
    <w:rsid w:val="005D634B"/>
    <w:rsid w:val="005D67A8"/>
    <w:rsid w:val="005E269A"/>
    <w:rsid w:val="005E2C3C"/>
    <w:rsid w:val="005E5E3F"/>
    <w:rsid w:val="005F0C59"/>
    <w:rsid w:val="005F1F4F"/>
    <w:rsid w:val="005F2A32"/>
    <w:rsid w:val="005F3E9C"/>
    <w:rsid w:val="005F4937"/>
    <w:rsid w:val="005F5559"/>
    <w:rsid w:val="00600DBE"/>
    <w:rsid w:val="00602304"/>
    <w:rsid w:val="00603E2B"/>
    <w:rsid w:val="00610B26"/>
    <w:rsid w:val="00614AC5"/>
    <w:rsid w:val="00627CF0"/>
    <w:rsid w:val="00627FF9"/>
    <w:rsid w:val="00633EB3"/>
    <w:rsid w:val="00637850"/>
    <w:rsid w:val="00640C26"/>
    <w:rsid w:val="00642DEA"/>
    <w:rsid w:val="00644BA9"/>
    <w:rsid w:val="00645C36"/>
    <w:rsid w:val="0065033B"/>
    <w:rsid w:val="00660CE5"/>
    <w:rsid w:val="00662993"/>
    <w:rsid w:val="00664FB3"/>
    <w:rsid w:val="0066521E"/>
    <w:rsid w:val="00670F25"/>
    <w:rsid w:val="00671556"/>
    <w:rsid w:val="006731DE"/>
    <w:rsid w:val="006738C7"/>
    <w:rsid w:val="0067553E"/>
    <w:rsid w:val="00676223"/>
    <w:rsid w:val="0067672E"/>
    <w:rsid w:val="006804D9"/>
    <w:rsid w:val="006835E8"/>
    <w:rsid w:val="0068385F"/>
    <w:rsid w:val="00684FCC"/>
    <w:rsid w:val="00687BCB"/>
    <w:rsid w:val="00687DB5"/>
    <w:rsid w:val="00687DE8"/>
    <w:rsid w:val="0069096D"/>
    <w:rsid w:val="0069133C"/>
    <w:rsid w:val="00691599"/>
    <w:rsid w:val="00692E8C"/>
    <w:rsid w:val="00694A33"/>
    <w:rsid w:val="006A0407"/>
    <w:rsid w:val="006A6390"/>
    <w:rsid w:val="006A6DE7"/>
    <w:rsid w:val="006A6F58"/>
    <w:rsid w:val="006B01E1"/>
    <w:rsid w:val="006B268A"/>
    <w:rsid w:val="006B30E8"/>
    <w:rsid w:val="006B7198"/>
    <w:rsid w:val="006C078F"/>
    <w:rsid w:val="006C0812"/>
    <w:rsid w:val="006C2097"/>
    <w:rsid w:val="006C2BE8"/>
    <w:rsid w:val="006D040E"/>
    <w:rsid w:val="006D2489"/>
    <w:rsid w:val="006D4798"/>
    <w:rsid w:val="006D7E41"/>
    <w:rsid w:val="006E4ED6"/>
    <w:rsid w:val="006E646B"/>
    <w:rsid w:val="00701559"/>
    <w:rsid w:val="00713F43"/>
    <w:rsid w:val="00717C93"/>
    <w:rsid w:val="007205DF"/>
    <w:rsid w:val="00721487"/>
    <w:rsid w:val="00721561"/>
    <w:rsid w:val="007270AD"/>
    <w:rsid w:val="00737B63"/>
    <w:rsid w:val="00741151"/>
    <w:rsid w:val="00741846"/>
    <w:rsid w:val="00742FE2"/>
    <w:rsid w:val="007523BE"/>
    <w:rsid w:val="00754388"/>
    <w:rsid w:val="00754E81"/>
    <w:rsid w:val="00766B9C"/>
    <w:rsid w:val="00767388"/>
    <w:rsid w:val="00777888"/>
    <w:rsid w:val="0078521F"/>
    <w:rsid w:val="007862DF"/>
    <w:rsid w:val="0079455F"/>
    <w:rsid w:val="00795483"/>
    <w:rsid w:val="007955EE"/>
    <w:rsid w:val="007B0999"/>
    <w:rsid w:val="007B15DA"/>
    <w:rsid w:val="007B2330"/>
    <w:rsid w:val="007B5134"/>
    <w:rsid w:val="007B70C7"/>
    <w:rsid w:val="007C3736"/>
    <w:rsid w:val="007C570A"/>
    <w:rsid w:val="007C5F7F"/>
    <w:rsid w:val="007D28FB"/>
    <w:rsid w:val="007D7BE6"/>
    <w:rsid w:val="007E1101"/>
    <w:rsid w:val="007E3761"/>
    <w:rsid w:val="007E5420"/>
    <w:rsid w:val="007F61A6"/>
    <w:rsid w:val="0080095E"/>
    <w:rsid w:val="008015A1"/>
    <w:rsid w:val="00810082"/>
    <w:rsid w:val="00812297"/>
    <w:rsid w:val="0081521C"/>
    <w:rsid w:val="00815B6E"/>
    <w:rsid w:val="00815E34"/>
    <w:rsid w:val="00816AA7"/>
    <w:rsid w:val="008266BC"/>
    <w:rsid w:val="00830EF0"/>
    <w:rsid w:val="0083130E"/>
    <w:rsid w:val="0083271E"/>
    <w:rsid w:val="00841131"/>
    <w:rsid w:val="008417BD"/>
    <w:rsid w:val="00841F39"/>
    <w:rsid w:val="00842A6B"/>
    <w:rsid w:val="00842AE7"/>
    <w:rsid w:val="00844590"/>
    <w:rsid w:val="00844C81"/>
    <w:rsid w:val="0084788A"/>
    <w:rsid w:val="00851B4A"/>
    <w:rsid w:val="008540B3"/>
    <w:rsid w:val="00861AF2"/>
    <w:rsid w:val="00865629"/>
    <w:rsid w:val="0086615C"/>
    <w:rsid w:val="00870FCA"/>
    <w:rsid w:val="008730FA"/>
    <w:rsid w:val="008752D0"/>
    <w:rsid w:val="00880630"/>
    <w:rsid w:val="00882E3C"/>
    <w:rsid w:val="0088323B"/>
    <w:rsid w:val="00883EFE"/>
    <w:rsid w:val="008846CC"/>
    <w:rsid w:val="0088471F"/>
    <w:rsid w:val="008865AA"/>
    <w:rsid w:val="008869BA"/>
    <w:rsid w:val="00890BAA"/>
    <w:rsid w:val="0089118C"/>
    <w:rsid w:val="008915E7"/>
    <w:rsid w:val="00894C1E"/>
    <w:rsid w:val="00895A90"/>
    <w:rsid w:val="00895C19"/>
    <w:rsid w:val="008A35F0"/>
    <w:rsid w:val="008A4626"/>
    <w:rsid w:val="008A687B"/>
    <w:rsid w:val="008A7EE3"/>
    <w:rsid w:val="008B0EFB"/>
    <w:rsid w:val="008B4443"/>
    <w:rsid w:val="008C100A"/>
    <w:rsid w:val="008C48E4"/>
    <w:rsid w:val="008C4B57"/>
    <w:rsid w:val="008C68E5"/>
    <w:rsid w:val="008D4B92"/>
    <w:rsid w:val="008D72B8"/>
    <w:rsid w:val="008E7F9F"/>
    <w:rsid w:val="008F07B1"/>
    <w:rsid w:val="008F154F"/>
    <w:rsid w:val="008F3E88"/>
    <w:rsid w:val="008F40B1"/>
    <w:rsid w:val="00900252"/>
    <w:rsid w:val="00902B16"/>
    <w:rsid w:val="0091212B"/>
    <w:rsid w:val="00914862"/>
    <w:rsid w:val="00914AAB"/>
    <w:rsid w:val="00915B69"/>
    <w:rsid w:val="00920CC6"/>
    <w:rsid w:val="0092500A"/>
    <w:rsid w:val="00925178"/>
    <w:rsid w:val="00931431"/>
    <w:rsid w:val="009316E8"/>
    <w:rsid w:val="00933296"/>
    <w:rsid w:val="009368C1"/>
    <w:rsid w:val="00936B40"/>
    <w:rsid w:val="00940BFF"/>
    <w:rsid w:val="00942E26"/>
    <w:rsid w:val="009436B4"/>
    <w:rsid w:val="00947FD3"/>
    <w:rsid w:val="00953A3B"/>
    <w:rsid w:val="009612C1"/>
    <w:rsid w:val="00961CF8"/>
    <w:rsid w:val="00961F57"/>
    <w:rsid w:val="00963584"/>
    <w:rsid w:val="00963BCD"/>
    <w:rsid w:val="00964DB2"/>
    <w:rsid w:val="00965A21"/>
    <w:rsid w:val="00966DDB"/>
    <w:rsid w:val="00966EBE"/>
    <w:rsid w:val="00970CFF"/>
    <w:rsid w:val="00972F95"/>
    <w:rsid w:val="00983CD4"/>
    <w:rsid w:val="00984288"/>
    <w:rsid w:val="00987841"/>
    <w:rsid w:val="0099057C"/>
    <w:rsid w:val="0099628A"/>
    <w:rsid w:val="009A108D"/>
    <w:rsid w:val="009A3A7D"/>
    <w:rsid w:val="009A3C22"/>
    <w:rsid w:val="009A3E69"/>
    <w:rsid w:val="009A69D3"/>
    <w:rsid w:val="009A72B2"/>
    <w:rsid w:val="009B0506"/>
    <w:rsid w:val="009B4DFA"/>
    <w:rsid w:val="009B506F"/>
    <w:rsid w:val="009B5095"/>
    <w:rsid w:val="009C70D8"/>
    <w:rsid w:val="009D1D2B"/>
    <w:rsid w:val="009D1E4F"/>
    <w:rsid w:val="009D1FEC"/>
    <w:rsid w:val="009D601F"/>
    <w:rsid w:val="009E1CA1"/>
    <w:rsid w:val="009E2369"/>
    <w:rsid w:val="009E5B83"/>
    <w:rsid w:val="009E729F"/>
    <w:rsid w:val="009F2CD1"/>
    <w:rsid w:val="009F605F"/>
    <w:rsid w:val="00A03BB0"/>
    <w:rsid w:val="00A0673A"/>
    <w:rsid w:val="00A07F6B"/>
    <w:rsid w:val="00A07F75"/>
    <w:rsid w:val="00A10773"/>
    <w:rsid w:val="00A10F8A"/>
    <w:rsid w:val="00A11D78"/>
    <w:rsid w:val="00A11E11"/>
    <w:rsid w:val="00A12AA4"/>
    <w:rsid w:val="00A1569F"/>
    <w:rsid w:val="00A163E9"/>
    <w:rsid w:val="00A16DD2"/>
    <w:rsid w:val="00A2318E"/>
    <w:rsid w:val="00A24845"/>
    <w:rsid w:val="00A24F1B"/>
    <w:rsid w:val="00A278A1"/>
    <w:rsid w:val="00A31CA9"/>
    <w:rsid w:val="00A31FBB"/>
    <w:rsid w:val="00A33FC4"/>
    <w:rsid w:val="00A34706"/>
    <w:rsid w:val="00A377CE"/>
    <w:rsid w:val="00A43A9F"/>
    <w:rsid w:val="00A44121"/>
    <w:rsid w:val="00A50E52"/>
    <w:rsid w:val="00A511F0"/>
    <w:rsid w:val="00A519DC"/>
    <w:rsid w:val="00A5729E"/>
    <w:rsid w:val="00A61C27"/>
    <w:rsid w:val="00A63572"/>
    <w:rsid w:val="00A638F8"/>
    <w:rsid w:val="00A65FCE"/>
    <w:rsid w:val="00A67CAA"/>
    <w:rsid w:val="00A723B3"/>
    <w:rsid w:val="00A755CA"/>
    <w:rsid w:val="00A75DA3"/>
    <w:rsid w:val="00A85396"/>
    <w:rsid w:val="00A85F4C"/>
    <w:rsid w:val="00A90E7C"/>
    <w:rsid w:val="00A913E6"/>
    <w:rsid w:val="00AA0D08"/>
    <w:rsid w:val="00AB1A79"/>
    <w:rsid w:val="00AB2D33"/>
    <w:rsid w:val="00AB5697"/>
    <w:rsid w:val="00AC0DA3"/>
    <w:rsid w:val="00AC2E26"/>
    <w:rsid w:val="00AD0D05"/>
    <w:rsid w:val="00AD3610"/>
    <w:rsid w:val="00AD5887"/>
    <w:rsid w:val="00AD6E98"/>
    <w:rsid w:val="00AD6ED1"/>
    <w:rsid w:val="00AD7BA3"/>
    <w:rsid w:val="00AD7DB8"/>
    <w:rsid w:val="00AE0909"/>
    <w:rsid w:val="00AE24D5"/>
    <w:rsid w:val="00AE373D"/>
    <w:rsid w:val="00AE3FB5"/>
    <w:rsid w:val="00AE5E8C"/>
    <w:rsid w:val="00AF0DF8"/>
    <w:rsid w:val="00AF2DE6"/>
    <w:rsid w:val="00AF3F5B"/>
    <w:rsid w:val="00AF44CE"/>
    <w:rsid w:val="00B02752"/>
    <w:rsid w:val="00B027D5"/>
    <w:rsid w:val="00B04B01"/>
    <w:rsid w:val="00B065F1"/>
    <w:rsid w:val="00B105A8"/>
    <w:rsid w:val="00B158A0"/>
    <w:rsid w:val="00B20173"/>
    <w:rsid w:val="00B2763E"/>
    <w:rsid w:val="00B27A00"/>
    <w:rsid w:val="00B31DBA"/>
    <w:rsid w:val="00B35551"/>
    <w:rsid w:val="00B36097"/>
    <w:rsid w:val="00B37723"/>
    <w:rsid w:val="00B40364"/>
    <w:rsid w:val="00B4068C"/>
    <w:rsid w:val="00B42DA8"/>
    <w:rsid w:val="00B461D4"/>
    <w:rsid w:val="00B4761E"/>
    <w:rsid w:val="00B5318E"/>
    <w:rsid w:val="00B53514"/>
    <w:rsid w:val="00B53C7A"/>
    <w:rsid w:val="00B60590"/>
    <w:rsid w:val="00B627C2"/>
    <w:rsid w:val="00B651AA"/>
    <w:rsid w:val="00B72447"/>
    <w:rsid w:val="00B739D4"/>
    <w:rsid w:val="00B74620"/>
    <w:rsid w:val="00B7496C"/>
    <w:rsid w:val="00B77529"/>
    <w:rsid w:val="00B81961"/>
    <w:rsid w:val="00B82F95"/>
    <w:rsid w:val="00B8538C"/>
    <w:rsid w:val="00B97FD9"/>
    <w:rsid w:val="00BA3D42"/>
    <w:rsid w:val="00BA69EB"/>
    <w:rsid w:val="00BB0B27"/>
    <w:rsid w:val="00BB3DC8"/>
    <w:rsid w:val="00BB5790"/>
    <w:rsid w:val="00BB6821"/>
    <w:rsid w:val="00BB7868"/>
    <w:rsid w:val="00BB7CB7"/>
    <w:rsid w:val="00BC4B78"/>
    <w:rsid w:val="00BD2059"/>
    <w:rsid w:val="00BE0994"/>
    <w:rsid w:val="00BE1150"/>
    <w:rsid w:val="00BE1C3B"/>
    <w:rsid w:val="00BE24E3"/>
    <w:rsid w:val="00BE7313"/>
    <w:rsid w:val="00BF32DC"/>
    <w:rsid w:val="00BF3696"/>
    <w:rsid w:val="00BF4997"/>
    <w:rsid w:val="00BF5D4C"/>
    <w:rsid w:val="00C00163"/>
    <w:rsid w:val="00C00993"/>
    <w:rsid w:val="00C0424E"/>
    <w:rsid w:val="00C06C63"/>
    <w:rsid w:val="00C07125"/>
    <w:rsid w:val="00C12102"/>
    <w:rsid w:val="00C14BE9"/>
    <w:rsid w:val="00C1543C"/>
    <w:rsid w:val="00C2008D"/>
    <w:rsid w:val="00C25560"/>
    <w:rsid w:val="00C269EE"/>
    <w:rsid w:val="00C3246B"/>
    <w:rsid w:val="00C35777"/>
    <w:rsid w:val="00C36930"/>
    <w:rsid w:val="00C37607"/>
    <w:rsid w:val="00C4437F"/>
    <w:rsid w:val="00C44DAB"/>
    <w:rsid w:val="00C610CE"/>
    <w:rsid w:val="00C70A27"/>
    <w:rsid w:val="00C7179F"/>
    <w:rsid w:val="00C72356"/>
    <w:rsid w:val="00C7482D"/>
    <w:rsid w:val="00C74C6F"/>
    <w:rsid w:val="00C775AB"/>
    <w:rsid w:val="00C8644B"/>
    <w:rsid w:val="00C909E5"/>
    <w:rsid w:val="00C94F0E"/>
    <w:rsid w:val="00C95C6D"/>
    <w:rsid w:val="00CA48BE"/>
    <w:rsid w:val="00CB00C4"/>
    <w:rsid w:val="00CB137C"/>
    <w:rsid w:val="00CB272E"/>
    <w:rsid w:val="00CB31A9"/>
    <w:rsid w:val="00CB3810"/>
    <w:rsid w:val="00CB3C7E"/>
    <w:rsid w:val="00CB56D9"/>
    <w:rsid w:val="00CD01D1"/>
    <w:rsid w:val="00CD1616"/>
    <w:rsid w:val="00CD3506"/>
    <w:rsid w:val="00CD4B9B"/>
    <w:rsid w:val="00CD7473"/>
    <w:rsid w:val="00CE3456"/>
    <w:rsid w:val="00CE6E13"/>
    <w:rsid w:val="00CE70A7"/>
    <w:rsid w:val="00CF1F20"/>
    <w:rsid w:val="00CF21F7"/>
    <w:rsid w:val="00CF2538"/>
    <w:rsid w:val="00CF5BEA"/>
    <w:rsid w:val="00CF7A4A"/>
    <w:rsid w:val="00D0176C"/>
    <w:rsid w:val="00D04C2A"/>
    <w:rsid w:val="00D066FE"/>
    <w:rsid w:val="00D06F56"/>
    <w:rsid w:val="00D10CAC"/>
    <w:rsid w:val="00D159AB"/>
    <w:rsid w:val="00D33571"/>
    <w:rsid w:val="00D44528"/>
    <w:rsid w:val="00D47254"/>
    <w:rsid w:val="00D50137"/>
    <w:rsid w:val="00D54868"/>
    <w:rsid w:val="00D54B69"/>
    <w:rsid w:val="00D61CE7"/>
    <w:rsid w:val="00D63DBF"/>
    <w:rsid w:val="00D64480"/>
    <w:rsid w:val="00D6522E"/>
    <w:rsid w:val="00D673F9"/>
    <w:rsid w:val="00D730A8"/>
    <w:rsid w:val="00D73C2B"/>
    <w:rsid w:val="00D77563"/>
    <w:rsid w:val="00D77CEC"/>
    <w:rsid w:val="00D809E6"/>
    <w:rsid w:val="00D81DCD"/>
    <w:rsid w:val="00D86977"/>
    <w:rsid w:val="00D94E19"/>
    <w:rsid w:val="00DA17F5"/>
    <w:rsid w:val="00DA1B62"/>
    <w:rsid w:val="00DA3323"/>
    <w:rsid w:val="00DA3B08"/>
    <w:rsid w:val="00DA4484"/>
    <w:rsid w:val="00DA6FF0"/>
    <w:rsid w:val="00DB09CD"/>
    <w:rsid w:val="00DB1004"/>
    <w:rsid w:val="00DB3D68"/>
    <w:rsid w:val="00DB4DBC"/>
    <w:rsid w:val="00DB7D51"/>
    <w:rsid w:val="00DC1B96"/>
    <w:rsid w:val="00DC4D20"/>
    <w:rsid w:val="00DD08B6"/>
    <w:rsid w:val="00DD1AC0"/>
    <w:rsid w:val="00DE616D"/>
    <w:rsid w:val="00DE6836"/>
    <w:rsid w:val="00E04D8B"/>
    <w:rsid w:val="00E0650E"/>
    <w:rsid w:val="00E06760"/>
    <w:rsid w:val="00E072A2"/>
    <w:rsid w:val="00E07476"/>
    <w:rsid w:val="00E124AC"/>
    <w:rsid w:val="00E15375"/>
    <w:rsid w:val="00E17B2B"/>
    <w:rsid w:val="00E17E7F"/>
    <w:rsid w:val="00E30AA2"/>
    <w:rsid w:val="00E316FE"/>
    <w:rsid w:val="00E3339E"/>
    <w:rsid w:val="00E33C3A"/>
    <w:rsid w:val="00E366A4"/>
    <w:rsid w:val="00E36918"/>
    <w:rsid w:val="00E44A5C"/>
    <w:rsid w:val="00E53C0A"/>
    <w:rsid w:val="00E6219C"/>
    <w:rsid w:val="00E640CA"/>
    <w:rsid w:val="00E66D12"/>
    <w:rsid w:val="00E71B06"/>
    <w:rsid w:val="00E7350C"/>
    <w:rsid w:val="00E80E1C"/>
    <w:rsid w:val="00E83FFD"/>
    <w:rsid w:val="00E863DA"/>
    <w:rsid w:val="00E9002E"/>
    <w:rsid w:val="00E94134"/>
    <w:rsid w:val="00EA3980"/>
    <w:rsid w:val="00EB7E27"/>
    <w:rsid w:val="00EC11D1"/>
    <w:rsid w:val="00EC1F8C"/>
    <w:rsid w:val="00EC3121"/>
    <w:rsid w:val="00EC6A89"/>
    <w:rsid w:val="00EC709B"/>
    <w:rsid w:val="00ED0B74"/>
    <w:rsid w:val="00ED0FBE"/>
    <w:rsid w:val="00EE59C9"/>
    <w:rsid w:val="00EE59EE"/>
    <w:rsid w:val="00EF3A17"/>
    <w:rsid w:val="00EF7C7D"/>
    <w:rsid w:val="00F02409"/>
    <w:rsid w:val="00F06154"/>
    <w:rsid w:val="00F06631"/>
    <w:rsid w:val="00F11235"/>
    <w:rsid w:val="00F15216"/>
    <w:rsid w:val="00F177DD"/>
    <w:rsid w:val="00F2075E"/>
    <w:rsid w:val="00F2682B"/>
    <w:rsid w:val="00F27470"/>
    <w:rsid w:val="00F31B48"/>
    <w:rsid w:val="00F3270C"/>
    <w:rsid w:val="00F3357E"/>
    <w:rsid w:val="00F33DF1"/>
    <w:rsid w:val="00F36471"/>
    <w:rsid w:val="00F373B7"/>
    <w:rsid w:val="00F40AC9"/>
    <w:rsid w:val="00F4377E"/>
    <w:rsid w:val="00F44583"/>
    <w:rsid w:val="00F453F1"/>
    <w:rsid w:val="00F50833"/>
    <w:rsid w:val="00F51F74"/>
    <w:rsid w:val="00F560FC"/>
    <w:rsid w:val="00F56126"/>
    <w:rsid w:val="00F5631E"/>
    <w:rsid w:val="00F628F2"/>
    <w:rsid w:val="00F640E4"/>
    <w:rsid w:val="00F6494E"/>
    <w:rsid w:val="00F677E3"/>
    <w:rsid w:val="00F72C2F"/>
    <w:rsid w:val="00F72F64"/>
    <w:rsid w:val="00F731CA"/>
    <w:rsid w:val="00F82682"/>
    <w:rsid w:val="00F84692"/>
    <w:rsid w:val="00F84DFD"/>
    <w:rsid w:val="00F86F2E"/>
    <w:rsid w:val="00F86FF1"/>
    <w:rsid w:val="00F93D01"/>
    <w:rsid w:val="00F947BB"/>
    <w:rsid w:val="00FA0EF4"/>
    <w:rsid w:val="00FA2DD5"/>
    <w:rsid w:val="00FA578F"/>
    <w:rsid w:val="00FA7436"/>
    <w:rsid w:val="00FB2F2D"/>
    <w:rsid w:val="00FB385F"/>
    <w:rsid w:val="00FB41F9"/>
    <w:rsid w:val="00FC706B"/>
    <w:rsid w:val="00FD14BA"/>
    <w:rsid w:val="00FD1F85"/>
    <w:rsid w:val="00FD428E"/>
    <w:rsid w:val="00FD60C0"/>
    <w:rsid w:val="00FD69DA"/>
    <w:rsid w:val="00FE0479"/>
    <w:rsid w:val="00FE0BE9"/>
    <w:rsid w:val="00FE1960"/>
    <w:rsid w:val="00FE2D7D"/>
    <w:rsid w:val="00FE56D2"/>
    <w:rsid w:val="00FE72E4"/>
    <w:rsid w:val="00FE7711"/>
    <w:rsid w:val="00FF02EA"/>
    <w:rsid w:val="00FF131D"/>
    <w:rsid w:val="00FF3267"/>
    <w:rsid w:val="00FF43BC"/>
    <w:rsid w:val="00FF4EDE"/>
    <w:rsid w:val="00FF525B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44A2"/>
  <w15:docId w15:val="{02CE87D2-9169-4C65-A377-DAC97BA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7289"/>
    <w:pPr>
      <w:keepNext/>
      <w:spacing w:after="0" w:line="240" w:lineRule="auto"/>
      <w:ind w:left="4248"/>
      <w:outlineLvl w:val="0"/>
    </w:pPr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08728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087289"/>
    <w:pPr>
      <w:keepNext/>
      <w:spacing w:after="0" w:line="240" w:lineRule="auto"/>
      <w:ind w:left="-540"/>
      <w:outlineLvl w:val="2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087289"/>
    <w:pPr>
      <w:keepNext/>
      <w:spacing w:after="0" w:line="240" w:lineRule="auto"/>
      <w:ind w:left="360"/>
      <w:outlineLvl w:val="3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087289"/>
    <w:pPr>
      <w:keepNext/>
      <w:numPr>
        <w:numId w:val="4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paragraph" w:styleId="Heading6">
    <w:name w:val="heading 6"/>
    <w:basedOn w:val="Normal"/>
    <w:next w:val="Normal"/>
    <w:link w:val="Heading6Char"/>
    <w:qFormat/>
    <w:rsid w:val="00087289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087289"/>
    <w:pPr>
      <w:keepNext/>
      <w:numPr>
        <w:numId w:val="2"/>
      </w:numPr>
      <w:spacing w:after="0" w:line="240" w:lineRule="auto"/>
      <w:outlineLvl w:val="6"/>
    </w:pPr>
    <w:rPr>
      <w:rFonts w:ascii="Arial" w:eastAsia="Times New Roman" w:hAnsi="Arial" w:cs="Arial"/>
      <w:b/>
      <w:bCs/>
      <w:sz w:val="28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08728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89"/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087289"/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character" w:customStyle="1" w:styleId="Heading6Char">
    <w:name w:val="Heading 6 Char"/>
    <w:basedOn w:val="DefaultParagraphFont"/>
    <w:link w:val="Heading6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rsid w:val="00087289"/>
    <w:rPr>
      <w:rFonts w:ascii="Arial" w:eastAsia="Times New Roman" w:hAnsi="Arial" w:cs="Arial"/>
      <w:b/>
      <w:bCs/>
      <w:sz w:val="28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087289"/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numbering" w:customStyle="1" w:styleId="NoList1">
    <w:name w:val="No List1"/>
    <w:next w:val="NoList"/>
    <w:uiPriority w:val="99"/>
    <w:semiHidden/>
    <w:unhideWhenUsed/>
    <w:rsid w:val="00087289"/>
  </w:style>
  <w:style w:type="paragraph" w:styleId="BodyText">
    <w:name w:val="Body Text"/>
    <w:aliases w:val="  uvlaka 2,uvlaka 2,uvlaka 3, uvlaka 3"/>
    <w:basedOn w:val="Normal"/>
    <w:link w:val="BodyTextChar"/>
    <w:uiPriority w:val="99"/>
    <w:rsid w:val="0008728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BodyTextChar">
    <w:name w:val="Body Text Char"/>
    <w:aliases w:val="  uvlaka 2 Char,uvlaka 2 Char,uvlaka 3 Char, uvlaka 3 Char"/>
    <w:basedOn w:val="DefaultParagraphFont"/>
    <w:link w:val="BodyText"/>
    <w:uiPriority w:val="99"/>
    <w:rsid w:val="0008728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odyText2">
    <w:name w:val="Body Text 2"/>
    <w:basedOn w:val="Normal"/>
    <w:link w:val="BodyText2Char"/>
    <w:rsid w:val="00087289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rsid w:val="00087289"/>
    <w:rPr>
      <w:rFonts w:ascii="Arial" w:eastAsia="Times New Roman" w:hAnsi="Arial" w:cs="Arial"/>
      <w:b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rsid w:val="00087289"/>
    <w:pPr>
      <w:spacing w:after="0" w:line="240" w:lineRule="auto"/>
      <w:jc w:val="both"/>
    </w:pPr>
    <w:rPr>
      <w:rFonts w:ascii="Arial" w:eastAsia="Times New Roman" w:hAnsi="Arial" w:cs="Times New Roman"/>
      <w:sz w:val="23"/>
      <w:szCs w:val="24"/>
      <w:lang w:val="en-GB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087289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087289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character" w:customStyle="1" w:styleId="TitleChar">
    <w:name w:val="Title Char"/>
    <w:basedOn w:val="DefaultParagraphFont"/>
    <w:link w:val="Title"/>
    <w:rsid w:val="00087289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odyTextIndent2">
    <w:name w:val="Body Text Indent 2"/>
    <w:aliases w:val="  uvlaka 21"/>
    <w:basedOn w:val="Normal"/>
    <w:link w:val="BodyTextIndent2Char"/>
    <w:rsid w:val="00087289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1 Char"/>
    <w:basedOn w:val="DefaultParagraphFont"/>
    <w:link w:val="BodyTextIndent2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3">
    <w:name w:val="Body Text Indent 3"/>
    <w:aliases w:val=" uvlaka 31,uvlaka 31"/>
    <w:basedOn w:val="Normal"/>
    <w:link w:val="BodyTextIndent3Char"/>
    <w:rsid w:val="00087289"/>
    <w:pPr>
      <w:spacing w:after="0" w:line="240" w:lineRule="auto"/>
      <w:ind w:left="708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3Char">
    <w:name w:val="Body Text Indent 3 Char"/>
    <w:aliases w:val=" uvlaka 31 Char,uvlaka 31 Char"/>
    <w:basedOn w:val="DefaultParagraphFont"/>
    <w:link w:val="BodyTextIndent3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0872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Subtitle">
    <w:name w:val="Subtitle"/>
    <w:basedOn w:val="Normal"/>
    <w:link w:val="SubtitleChar"/>
    <w:qFormat/>
    <w:rsid w:val="00087289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rsid w:val="00087289"/>
    <w:rPr>
      <w:rFonts w:ascii="Arial" w:eastAsia="Times New Roman" w:hAnsi="Arial" w:cs="Times New Roman"/>
      <w:sz w:val="28"/>
      <w:szCs w:val="24"/>
      <w:lang w:eastAsia="hr-HR"/>
    </w:rPr>
  </w:style>
  <w:style w:type="paragraph" w:styleId="BlockText">
    <w:name w:val="Block Text"/>
    <w:basedOn w:val="Normal"/>
    <w:rsid w:val="00087289"/>
    <w:pPr>
      <w:spacing w:after="0" w:line="240" w:lineRule="auto"/>
      <w:ind w:left="-540" w:right="203" w:firstLine="54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087289"/>
  </w:style>
  <w:style w:type="paragraph" w:styleId="Footer">
    <w:name w:val="footer"/>
    <w:basedOn w:val="Normal"/>
    <w:link w:val="Foot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semiHidden/>
    <w:rsid w:val="00087289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087289"/>
    <w:rPr>
      <w:rFonts w:ascii="Tahoma" w:eastAsia="Times New Roman" w:hAnsi="Tahoma" w:cs="Tahoma"/>
      <w:sz w:val="16"/>
      <w:szCs w:val="16"/>
      <w:lang w:eastAsia="hr-HR"/>
    </w:rPr>
  </w:style>
  <w:style w:type="table" w:styleId="TableGrid">
    <w:name w:val="Table Grid"/>
    <w:basedOn w:val="TableNormal"/>
    <w:rsid w:val="0008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87289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087289"/>
  </w:style>
  <w:style w:type="paragraph" w:styleId="ListParagraph">
    <w:name w:val="List Paragraph"/>
    <w:basedOn w:val="Normal"/>
    <w:uiPriority w:val="99"/>
    <w:qFormat/>
    <w:rsid w:val="000872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E37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27E3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CC27C-2B29-4518-984B-2001B290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Primorsko goranska županija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Krešimir Parat</dc:creator>
  <cp:lastModifiedBy>Krešimir Parat</cp:lastModifiedBy>
  <cp:revision>18</cp:revision>
  <cp:lastPrinted>2023-08-30T10:55:00Z</cp:lastPrinted>
  <dcterms:created xsi:type="dcterms:W3CDTF">2022-09-02T09:29:00Z</dcterms:created>
  <dcterms:modified xsi:type="dcterms:W3CDTF">2024-09-04T07:53:00Z</dcterms:modified>
</cp:coreProperties>
</file>